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2F9A09" w14:textId="520555ED" w:rsidR="006D4961" w:rsidRPr="00A32E66" w:rsidRDefault="00381E5B">
      <w:pPr>
        <w:rPr>
          <w:rFonts w:ascii="Times New Roman" w:hAnsi="Times New Roman" w:cs="Times New Roman"/>
          <w:b/>
          <w:sz w:val="28"/>
          <w:szCs w:val="28"/>
        </w:rPr>
      </w:pPr>
      <w:r w:rsidRPr="00381E5B">
        <w:rPr>
          <w:rFonts w:ascii="Times New Roman" w:hAnsi="Times New Roman" w:cs="Times New Roman"/>
          <w:b/>
          <w:sz w:val="28"/>
          <w:szCs w:val="28"/>
        </w:rPr>
        <w:t>Астафьев Дмитрий Максимович</w:t>
      </w:r>
    </w:p>
    <w:p w14:paraId="60354793" w14:textId="77777777"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7707B96D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7E61816E" w14:textId="00ED698F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7DAF5C75" w14:textId="77777777"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4B7AEC50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Скальные грунты. Классификация</w:t>
      </w:r>
    </w:p>
    <w:p w14:paraId="45C8A3FC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Нефтяные дорожные битумы. Их разновидности и области применения.</w:t>
      </w:r>
    </w:p>
    <w:p w14:paraId="3D47DC1B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истинной плотности (плотности вещества).</w:t>
      </w:r>
    </w:p>
    <w:p w14:paraId="08D3BE52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390058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2BCEFE6C" w14:textId="77777777" w:rsidR="00A32E66" w:rsidRDefault="00A32E66"/>
    <w:p w14:paraId="3F032F87" w14:textId="1938B02C" w:rsidR="00A32E66" w:rsidRDefault="00381E5B">
      <w:pPr>
        <w:rPr>
          <w:rFonts w:ascii="Times New Roman" w:hAnsi="Times New Roman" w:cs="Times New Roman"/>
          <w:b/>
          <w:sz w:val="28"/>
          <w:szCs w:val="28"/>
        </w:rPr>
      </w:pPr>
      <w:r w:rsidRPr="00381E5B">
        <w:rPr>
          <w:rFonts w:ascii="Times New Roman" w:hAnsi="Times New Roman" w:cs="Times New Roman"/>
          <w:b/>
          <w:sz w:val="28"/>
          <w:szCs w:val="28"/>
        </w:rPr>
        <w:t>Бутаков Сергей Евгеньевич</w:t>
      </w:r>
    </w:p>
    <w:p w14:paraId="78433404" w14:textId="77777777"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452F85D3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4B2DB99B" w14:textId="17739566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343653DD" w14:textId="77777777"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233C15FC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14:paraId="53243013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вязкости вязких нефтяных битумов.</w:t>
      </w:r>
    </w:p>
    <w:p w14:paraId="2E552657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водонасыщение образца асфальтобетона если масса сухого образца асфальтобетона на воздухе составила 254 г; масса образца, выдержанного в течении 30 минут в воде и взвешенного на воздухе 257 г; масса того же образца, взвешенного в воде 145 г; масса насыщенного водой образца, взвешенного на воздухе 259 г.</w:t>
      </w:r>
    </w:p>
    <w:p w14:paraId="13AC9E7E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48F4CE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69E4630B" w14:textId="77777777" w:rsidR="00A32E66" w:rsidRDefault="00A32E66"/>
    <w:p w14:paraId="79B87F86" w14:textId="45338902" w:rsidR="00A32E66" w:rsidRDefault="00381E5B">
      <w:pPr>
        <w:rPr>
          <w:rFonts w:ascii="Times New Roman" w:hAnsi="Times New Roman" w:cs="Times New Roman"/>
          <w:b/>
          <w:sz w:val="28"/>
          <w:szCs w:val="28"/>
        </w:rPr>
      </w:pPr>
      <w:r w:rsidRPr="00381E5B">
        <w:rPr>
          <w:rFonts w:ascii="Times New Roman" w:hAnsi="Times New Roman" w:cs="Times New Roman"/>
          <w:b/>
          <w:sz w:val="28"/>
          <w:szCs w:val="28"/>
        </w:rPr>
        <w:t>Газинуров Алемжан Зинурович</w:t>
      </w:r>
    </w:p>
    <w:p w14:paraId="3601326A" w14:textId="77777777"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66F7D45D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4C9AD50B" w14:textId="7A7A7AF8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6AEBD7FE" w14:textId="77777777"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74CA12AC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мелкому заполнителю для асфальтового бетона</w:t>
      </w:r>
    </w:p>
    <w:p w14:paraId="073B43CE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Неорганические (минеральные) вяжущие материалы</w:t>
      </w:r>
    </w:p>
    <w:p w14:paraId="07A4D7EF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 определение водопоглощения по массе и по объему и расчет закрытой пористости материала.</w:t>
      </w:r>
    </w:p>
    <w:p w14:paraId="59FC91BD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496FD60D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62739B1E" w14:textId="77777777" w:rsidR="00A32E66" w:rsidRDefault="00A32E66"/>
    <w:p w14:paraId="0812CB68" w14:textId="54612C7B" w:rsidR="00510617" w:rsidRDefault="00381E5B">
      <w:pPr>
        <w:rPr>
          <w:rFonts w:ascii="Times New Roman" w:hAnsi="Times New Roman" w:cs="Times New Roman"/>
          <w:b/>
          <w:sz w:val="28"/>
          <w:szCs w:val="28"/>
        </w:rPr>
      </w:pPr>
      <w:r w:rsidRPr="00381E5B">
        <w:rPr>
          <w:rFonts w:ascii="Times New Roman" w:hAnsi="Times New Roman" w:cs="Times New Roman"/>
          <w:b/>
          <w:sz w:val="28"/>
          <w:szCs w:val="28"/>
        </w:rPr>
        <w:t>Григорьев Егор Дмитриевич</w:t>
      </w:r>
    </w:p>
    <w:p w14:paraId="541211C6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5440AD39" w14:textId="03B81F66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50424ACF" w14:textId="77777777"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1A3CBEA5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Эксплуатационные свойства материалов</w:t>
      </w:r>
    </w:p>
    <w:p w14:paraId="276A7272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Добавки, улучшающие свойства органических вяжущих.</w:t>
      </w:r>
    </w:p>
    <w:p w14:paraId="39B5433A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средней плотности (плотности материала).</w:t>
      </w:r>
    </w:p>
    <w:p w14:paraId="79E0CA4E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3FBE020E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7761A654" w14:textId="77777777" w:rsidR="00510617" w:rsidRPr="00F15DAD" w:rsidRDefault="00510617">
      <w:pPr>
        <w:rPr>
          <w:rFonts w:ascii="Times New Roman" w:hAnsi="Times New Roman" w:cs="Times New Roman"/>
          <w:sz w:val="28"/>
          <w:szCs w:val="28"/>
        </w:rPr>
      </w:pPr>
    </w:p>
    <w:p w14:paraId="7836DD26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6BCEE5BA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7B4FF233" w14:textId="73A0A721" w:rsidR="00510617" w:rsidRDefault="00381E5B">
      <w:pPr>
        <w:rPr>
          <w:rFonts w:ascii="Times New Roman" w:hAnsi="Times New Roman" w:cs="Times New Roman"/>
          <w:b/>
          <w:sz w:val="28"/>
          <w:szCs w:val="28"/>
        </w:rPr>
      </w:pPr>
      <w:r w:rsidRPr="00381E5B">
        <w:rPr>
          <w:rFonts w:ascii="Times New Roman" w:hAnsi="Times New Roman" w:cs="Times New Roman"/>
          <w:b/>
          <w:sz w:val="28"/>
          <w:szCs w:val="28"/>
        </w:rPr>
        <w:lastRenderedPageBreak/>
        <w:t>Гринёв Михаил Александрович</w:t>
      </w:r>
    </w:p>
    <w:p w14:paraId="450B8271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659802E3" w14:textId="631D03DA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13B3B681" w14:textId="77777777"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706D25E3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мелкому заполнителю для асфальтового бетона</w:t>
      </w:r>
    </w:p>
    <w:p w14:paraId="26536A0E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Дорожные эмульсии. Получение. Состав. Свойства. Применение.</w:t>
      </w:r>
    </w:p>
    <w:p w14:paraId="691866D6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среднюю плотность уплотненного асфальтобетона, если масса образцов на воздухе 673,03 гр., масса образца, выдержанного в воде 30 минут и взвешенного на воздухе 674,73 гр., масса образца, выдержанного в воде 30 минут и взвешенного в воде 388,33 гр.</w:t>
      </w:r>
    </w:p>
    <w:p w14:paraId="682E1215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4A789083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0E4CC61D" w14:textId="77777777"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</w:p>
    <w:p w14:paraId="3258F5D1" w14:textId="591EFD6F" w:rsidR="00510617" w:rsidRDefault="00381E5B">
      <w:pPr>
        <w:rPr>
          <w:rFonts w:ascii="Times New Roman" w:hAnsi="Times New Roman" w:cs="Times New Roman"/>
          <w:b/>
          <w:sz w:val="28"/>
          <w:szCs w:val="28"/>
        </w:rPr>
      </w:pPr>
      <w:r w:rsidRPr="00381E5B">
        <w:rPr>
          <w:rFonts w:ascii="Times New Roman" w:hAnsi="Times New Roman" w:cs="Times New Roman"/>
          <w:b/>
          <w:sz w:val="28"/>
          <w:szCs w:val="28"/>
        </w:rPr>
        <w:t>Лободин Антон Владимирович</w:t>
      </w:r>
      <w:bookmarkStart w:id="0" w:name="_GoBack"/>
      <w:bookmarkEnd w:id="0"/>
    </w:p>
    <w:p w14:paraId="19DB1E02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061AE65B" w14:textId="65B30386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="00984824" w:rsidRPr="0098482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дорожные материалы</w:t>
      </w:r>
    </w:p>
    <w:p w14:paraId="5103EA4E" w14:textId="77777777"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1E40837C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Керамические материалы для дорог. Способ производства, основные технологические операции. Свойства.</w:t>
      </w:r>
    </w:p>
    <w:p w14:paraId="2C00FB06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условной вязкости жидких битумов.</w:t>
      </w:r>
    </w:p>
    <w:p w14:paraId="3CAAD9E4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плотность минеральной части асфальтобетонной смеси следующего состава: щебень 45%, высевки 20%, песок 15%, минеральный порошок остальное. Если плотность щебня и высевок составила 2,7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песка 2,65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минерального порошка 2,4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175C8F6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1EAB43A3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2B4E7585" w14:textId="77777777"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</w:p>
    <w:p w14:paraId="7BFF4239" w14:textId="77777777" w:rsidR="00510617" w:rsidRDefault="00D564E5">
      <w:pPr>
        <w:rPr>
          <w:rFonts w:ascii="Times New Roman" w:hAnsi="Times New Roman" w:cs="Times New Roman"/>
          <w:b/>
          <w:sz w:val="28"/>
          <w:szCs w:val="28"/>
        </w:rPr>
      </w:pPr>
      <w:r w:rsidRPr="00D564E5">
        <w:rPr>
          <w:rFonts w:ascii="Times New Roman" w:hAnsi="Times New Roman" w:cs="Times New Roman"/>
          <w:b/>
          <w:sz w:val="28"/>
          <w:szCs w:val="28"/>
        </w:rPr>
        <w:t>Сержан Шерхан Сержанулы</w:t>
      </w:r>
    </w:p>
    <w:p w14:paraId="0A9C712B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2EAE426F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14:paraId="6E375E8F" w14:textId="77777777"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5D3383AA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14:paraId="1C4F0A5E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температуры размягчения вязких нефтяных битумов.</w:t>
      </w:r>
    </w:p>
    <w:p w14:paraId="1F4D8A6C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потерю массу после старения, если масса стеклянного контейнера 79,04 гр., масса стеклянного контейнера с битумом до испытания</w:t>
      </w:r>
    </w:p>
    <w:p w14:paraId="7CC415A4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238,36 гр., масса стеклянного контейнера с битумом после испытания 231,07 гр.</w:t>
      </w:r>
    </w:p>
    <w:p w14:paraId="097F2E91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6F2A190F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3D1050FB" w14:textId="77777777" w:rsidR="00510617" w:rsidRPr="00F15DAD" w:rsidRDefault="00510617">
      <w:pPr>
        <w:rPr>
          <w:rFonts w:ascii="Times New Roman" w:hAnsi="Times New Roman" w:cs="Times New Roman"/>
          <w:sz w:val="28"/>
          <w:szCs w:val="28"/>
        </w:rPr>
      </w:pPr>
    </w:p>
    <w:p w14:paraId="35FF82D4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264ACA18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1E37D4B6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5EE8035C" w14:textId="77777777"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14:paraId="05D5D7F0" w14:textId="77777777" w:rsidR="00510617" w:rsidRDefault="00D564E5">
      <w:pPr>
        <w:rPr>
          <w:rFonts w:ascii="Times New Roman" w:hAnsi="Times New Roman" w:cs="Times New Roman"/>
          <w:b/>
          <w:sz w:val="28"/>
          <w:szCs w:val="28"/>
        </w:rPr>
      </w:pPr>
      <w:r w:rsidRPr="00D564E5">
        <w:rPr>
          <w:rFonts w:ascii="Times New Roman" w:hAnsi="Times New Roman" w:cs="Times New Roman"/>
          <w:b/>
          <w:sz w:val="28"/>
          <w:szCs w:val="28"/>
        </w:rPr>
        <w:lastRenderedPageBreak/>
        <w:t>Бабабек Серікбол Данабекұлы</w:t>
      </w:r>
    </w:p>
    <w:p w14:paraId="77C9BACC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11100F2F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14:paraId="30234748" w14:textId="77777777"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54725A64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Химические свойства дорожно-строительных материалов</w:t>
      </w:r>
    </w:p>
    <w:p w14:paraId="420281E0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Битумы нефтяные строительные и кровельные.</w:t>
      </w:r>
    </w:p>
    <w:p w14:paraId="753D3627" w14:textId="77777777"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количество минерального порошка в асфальтобетонной смеси, если среднее нормативное значение полного остатка на сите 0,071мм составляет 91 %, а фактический полный проход минерального порошка через сито 0,071 мм составил 90 %.</w:t>
      </w:r>
    </w:p>
    <w:p w14:paraId="485376D2" w14:textId="77777777"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45022B7C" w14:textId="77777777"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7F4AFBAD" w14:textId="77777777" w:rsidR="00F15DAD" w:rsidRDefault="00F15DAD"/>
    <w:p w14:paraId="7AA60E8F" w14:textId="77777777" w:rsidR="00D564E5" w:rsidRPr="00A32E66" w:rsidRDefault="00D564E5" w:rsidP="00D564E5">
      <w:pPr>
        <w:rPr>
          <w:rFonts w:ascii="Times New Roman" w:hAnsi="Times New Roman" w:cs="Times New Roman"/>
          <w:b/>
          <w:sz w:val="28"/>
          <w:szCs w:val="28"/>
        </w:rPr>
      </w:pPr>
      <w:r w:rsidRPr="00D564E5">
        <w:rPr>
          <w:rFonts w:ascii="Times New Roman" w:hAnsi="Times New Roman" w:cs="Times New Roman"/>
          <w:b/>
          <w:sz w:val="28"/>
          <w:szCs w:val="28"/>
        </w:rPr>
        <w:t>Ерланұлы Диас</w:t>
      </w:r>
    </w:p>
    <w:p w14:paraId="4F8987BF" w14:textId="77777777" w:rsidR="00D564E5" w:rsidRPr="00A32E66" w:rsidRDefault="00D564E5" w:rsidP="00D564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6A2997B4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58ADD51E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14:paraId="1FD5BBFD" w14:textId="77777777" w:rsidR="00D564E5" w:rsidRPr="00A32E66" w:rsidRDefault="00D564E5" w:rsidP="00D564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65999573" w14:textId="77777777"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Скальные грунты. Классификация</w:t>
      </w:r>
    </w:p>
    <w:p w14:paraId="500753FD" w14:textId="77777777"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Нефтяные дорожные битумы. Их разновидности и области применения.</w:t>
      </w:r>
    </w:p>
    <w:p w14:paraId="442DEA60" w14:textId="77777777"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истинной плотности (плотности вещества).</w:t>
      </w:r>
    </w:p>
    <w:p w14:paraId="30853A12" w14:textId="77777777"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118C2D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763B4055" w14:textId="77777777" w:rsidR="00D564E5" w:rsidRDefault="00D564E5" w:rsidP="00D564E5"/>
    <w:p w14:paraId="5A20009B" w14:textId="77777777" w:rsidR="00D564E5" w:rsidRDefault="00D564E5" w:rsidP="00D564E5">
      <w:pPr>
        <w:rPr>
          <w:rFonts w:ascii="Times New Roman" w:hAnsi="Times New Roman" w:cs="Times New Roman"/>
          <w:b/>
          <w:sz w:val="28"/>
          <w:szCs w:val="28"/>
        </w:rPr>
      </w:pPr>
      <w:r w:rsidRPr="00D564E5">
        <w:rPr>
          <w:rFonts w:ascii="Times New Roman" w:hAnsi="Times New Roman" w:cs="Times New Roman"/>
          <w:b/>
          <w:sz w:val="28"/>
          <w:szCs w:val="28"/>
        </w:rPr>
        <w:t>Толқынұлы Сүмбіле</w:t>
      </w:r>
    </w:p>
    <w:p w14:paraId="18C4114E" w14:textId="77777777" w:rsidR="00D564E5" w:rsidRPr="00A32E66" w:rsidRDefault="00D564E5" w:rsidP="00D564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34D88C64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728EB4DD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14:paraId="67BD68A3" w14:textId="77777777" w:rsidR="00D564E5" w:rsidRPr="00A32E66" w:rsidRDefault="00D564E5" w:rsidP="00D564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686413D9" w14:textId="77777777"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14:paraId="625A557B" w14:textId="77777777"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вязкости вязких нефтяных битумов.</w:t>
      </w:r>
    </w:p>
    <w:p w14:paraId="3E8E2DDE" w14:textId="77777777"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водонасыщение образца асфальтобетона если масса сухого образца асфальтобетона на воздухе составила 254 г; масса образца, выдержанного в течении 30 минут в воде и взвешенного на воздухе 257 г; масса того же образца, взвешенного в воде 145 г; масса насыщенного водой образца, взвешенного на воздухе 259 г.</w:t>
      </w:r>
    </w:p>
    <w:p w14:paraId="6F8283D9" w14:textId="77777777"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0912BD" w14:textId="77777777"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Алимгазин Б. Т.</w:t>
      </w:r>
    </w:p>
    <w:p w14:paraId="6020E70D" w14:textId="77777777" w:rsidR="00D564E5" w:rsidRDefault="00D564E5" w:rsidP="00D564E5"/>
    <w:sectPr w:rsidR="00D564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89C"/>
    <w:rsid w:val="00381E5B"/>
    <w:rsid w:val="00510617"/>
    <w:rsid w:val="006D4961"/>
    <w:rsid w:val="006F2B0F"/>
    <w:rsid w:val="00984824"/>
    <w:rsid w:val="00A32E66"/>
    <w:rsid w:val="00D564E5"/>
    <w:rsid w:val="00D9689C"/>
    <w:rsid w:val="00F1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F4065"/>
  <w15:chartTrackingRefBased/>
  <w15:docId w15:val="{01AD7EBE-70A3-486F-A2E5-E2298D3F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754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Tokenov</cp:lastModifiedBy>
  <cp:revision>7</cp:revision>
  <dcterms:created xsi:type="dcterms:W3CDTF">2022-11-09T11:03:00Z</dcterms:created>
  <dcterms:modified xsi:type="dcterms:W3CDTF">2025-09-27T02:28:00Z</dcterms:modified>
</cp:coreProperties>
</file>